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5310" w:rsidRDefault="003B5310">
      <w:pPr>
        <w:rPr>
          <w:b/>
          <w:bCs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.05pt;margin-top:-17.8pt;width:142.5pt;height:1in;z-index:251657728">
            <v:imagedata r:id="rId5" o:title=""/>
          </v:shape>
          <o:OLEObject Type="Embed" ProgID="PBrush" ShapeID="_x0000_s1026" DrawAspect="Content" ObjectID="_1219997681" r:id="rId6"/>
        </w:pi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bCs/>
          <w:sz w:val="24"/>
        </w:rPr>
        <w:tab/>
        <w:t>Name:  ___________________________________</w:t>
      </w:r>
    </w:p>
    <w:p w:rsidR="003B5310" w:rsidRDefault="003B5310">
      <w:pPr>
        <w:rPr>
          <w:b/>
          <w:bCs/>
          <w:sz w:val="24"/>
        </w:rPr>
      </w:pPr>
    </w:p>
    <w:p w:rsidR="003B5310" w:rsidRDefault="003B5310">
      <w:pPr>
        <w:rPr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Period:  _________</w:t>
      </w:r>
      <w:r>
        <w:rPr>
          <w:b/>
          <w:bCs/>
          <w:sz w:val="24"/>
        </w:rPr>
        <w:tab/>
        <w:t>Date:  __________________</w:t>
      </w:r>
    </w:p>
    <w:p w:rsidR="003B5310" w:rsidRDefault="003B5310">
      <w:pPr>
        <w:pBdr>
          <w:bottom w:val="single" w:sz="12" w:space="1" w:color="auto"/>
        </w:pBdr>
        <w:rPr>
          <w:sz w:val="24"/>
        </w:rPr>
      </w:pPr>
    </w:p>
    <w:p w:rsidR="003B5310" w:rsidRDefault="003B5310">
      <w:pPr>
        <w:pStyle w:val="BodyText"/>
        <w:jc w:val="both"/>
        <w:rPr>
          <w:b w:val="0"/>
          <w:bCs w:val="0"/>
        </w:rPr>
      </w:pPr>
    </w:p>
    <w:p w:rsidR="003B5310" w:rsidRDefault="003B5310">
      <w:pPr>
        <w:pStyle w:val="BodyText"/>
      </w:pPr>
      <w:r>
        <w:t>Looking at secession</w:t>
      </w:r>
    </w:p>
    <w:p w:rsidR="003B5310" w:rsidRDefault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numPr>
          <w:ilvl w:val="0"/>
          <w:numId w:val="8"/>
        </w:numPr>
        <w:jc w:val="both"/>
        <w:rPr>
          <w:b w:val="0"/>
          <w:bCs w:val="0"/>
        </w:rPr>
      </w:pPr>
      <w:r>
        <w:rPr>
          <w:b w:val="0"/>
          <w:bCs w:val="0"/>
        </w:rPr>
        <w:t>Complete an acrostic summary for the document “New Hampshire Resolution condemning secession” (July 4, 1861) below.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C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O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N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D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E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M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I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N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G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numPr>
          <w:ilvl w:val="0"/>
          <w:numId w:val="8"/>
        </w:numPr>
        <w:jc w:val="both"/>
        <w:rPr>
          <w:b w:val="0"/>
          <w:bCs w:val="0"/>
        </w:rPr>
      </w:pPr>
      <w:r>
        <w:rPr>
          <w:b w:val="0"/>
          <w:bCs w:val="0"/>
        </w:rPr>
        <w:t>Complete an acrostic summary for the document “Virginia Ordinance to Repeal the Ratification of the Constitution” (April 17, 1861)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S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E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C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br/>
        <w:t>E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S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S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I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O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>N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numPr>
          <w:ilvl w:val="0"/>
          <w:numId w:val="8"/>
        </w:numPr>
        <w:jc w:val="both"/>
        <w:rPr>
          <w:b w:val="0"/>
          <w:bCs w:val="0"/>
        </w:rPr>
      </w:pPr>
      <w:r>
        <w:rPr>
          <w:b w:val="0"/>
          <w:bCs w:val="0"/>
        </w:rPr>
        <w:t>Why do you think the both the Virginia and New Hampshire documents viewed the (coming) war in such a way?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0D3697" w:rsidRDefault="000D3697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numPr>
          <w:ilvl w:val="0"/>
          <w:numId w:val="8"/>
        </w:numPr>
        <w:jc w:val="both"/>
        <w:rPr>
          <w:b w:val="0"/>
          <w:bCs w:val="0"/>
        </w:rPr>
      </w:pPr>
      <w:r>
        <w:rPr>
          <w:b w:val="0"/>
          <w:bCs w:val="0"/>
        </w:rPr>
        <w:t>Why do you think Virginia considered “personal freedom” more important than New Hampshire?</w:t>
      </w:r>
    </w:p>
    <w:p w:rsidR="000D3697" w:rsidRDefault="000D3697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numPr>
          <w:ilvl w:val="0"/>
          <w:numId w:val="8"/>
        </w:numPr>
        <w:jc w:val="both"/>
        <w:rPr>
          <w:b w:val="0"/>
          <w:bCs w:val="0"/>
        </w:rPr>
      </w:pPr>
      <w:r>
        <w:rPr>
          <w:b w:val="0"/>
          <w:bCs w:val="0"/>
        </w:rPr>
        <w:t>Why do you think New Hampshire considered “honor and duty” more important that New Hampshire?</w:t>
      </w:r>
    </w:p>
    <w:p w:rsidR="000D3697" w:rsidRDefault="000D3697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numPr>
          <w:ilvl w:val="0"/>
          <w:numId w:val="8"/>
        </w:numPr>
        <w:jc w:val="both"/>
        <w:rPr>
          <w:b w:val="0"/>
          <w:bCs w:val="0"/>
        </w:rPr>
      </w:pPr>
      <w:r>
        <w:rPr>
          <w:b w:val="0"/>
          <w:bCs w:val="0"/>
        </w:rPr>
        <w:t>Why did both New Hampshire and Virginia send copies of these documents to the four Border States (Delaware, Maryland, Missouri, and Kentucky)?</w:t>
      </w:r>
    </w:p>
    <w:p w:rsidR="000D3697" w:rsidRDefault="000D3697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numPr>
          <w:ilvl w:val="0"/>
          <w:numId w:val="8"/>
        </w:numPr>
        <w:jc w:val="both"/>
        <w:rPr>
          <w:b w:val="0"/>
          <w:bCs w:val="0"/>
        </w:rPr>
      </w:pPr>
      <w:r>
        <w:rPr>
          <w:b w:val="0"/>
          <w:bCs w:val="0"/>
        </w:rPr>
        <w:t>Who makes the most persuasive argument here?  Why do you think that is the case?</w:t>
      </w: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0D3697" w:rsidRDefault="000D3697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3B5310" w:rsidRDefault="003B5310" w:rsidP="003B5310">
      <w:pPr>
        <w:pStyle w:val="BodyText"/>
        <w:jc w:val="both"/>
        <w:rPr>
          <w:b w:val="0"/>
          <w:bCs w:val="0"/>
        </w:rPr>
      </w:pPr>
    </w:p>
    <w:p w:rsidR="000D3697" w:rsidRDefault="003B5310" w:rsidP="003B5310">
      <w:pPr>
        <w:pStyle w:val="BodyText"/>
        <w:numPr>
          <w:ilvl w:val="0"/>
          <w:numId w:val="8"/>
        </w:numPr>
        <w:jc w:val="both"/>
        <w:rPr>
          <w:b w:val="0"/>
          <w:bCs w:val="0"/>
        </w:rPr>
      </w:pPr>
      <w:r>
        <w:rPr>
          <w:b w:val="0"/>
          <w:bCs w:val="0"/>
        </w:rPr>
        <w:t>Using these documents as a guide, what arguments could be made by Delaware secessionists wishing to join Virginia in leaving the country?</w:t>
      </w:r>
    </w:p>
    <w:p w:rsidR="000D3697" w:rsidRDefault="000D3697" w:rsidP="000D3697">
      <w:pPr>
        <w:pStyle w:val="BodyText"/>
        <w:ind w:left="460"/>
        <w:jc w:val="both"/>
        <w:rPr>
          <w:b w:val="0"/>
          <w:bCs w:val="0"/>
        </w:rPr>
      </w:pPr>
    </w:p>
    <w:p w:rsidR="000D3697" w:rsidRDefault="000D3697" w:rsidP="000D3697">
      <w:pPr>
        <w:pStyle w:val="BodyText"/>
        <w:ind w:left="460"/>
        <w:jc w:val="both"/>
        <w:rPr>
          <w:b w:val="0"/>
          <w:bCs w:val="0"/>
        </w:rPr>
      </w:pPr>
    </w:p>
    <w:p w:rsidR="000D3697" w:rsidRDefault="000D3697" w:rsidP="000D3697">
      <w:pPr>
        <w:pStyle w:val="BodyText"/>
        <w:ind w:left="460"/>
        <w:jc w:val="both"/>
        <w:rPr>
          <w:b w:val="0"/>
          <w:bCs w:val="0"/>
        </w:rPr>
      </w:pPr>
    </w:p>
    <w:p w:rsidR="000D3697" w:rsidRDefault="000D3697" w:rsidP="000D3697">
      <w:pPr>
        <w:pStyle w:val="BodyText"/>
        <w:ind w:left="460"/>
        <w:jc w:val="both"/>
        <w:rPr>
          <w:b w:val="0"/>
          <w:bCs w:val="0"/>
        </w:rPr>
      </w:pPr>
    </w:p>
    <w:p w:rsidR="003B5310" w:rsidRDefault="003B5310" w:rsidP="000D3697">
      <w:pPr>
        <w:pStyle w:val="BodyText"/>
        <w:ind w:left="460"/>
        <w:jc w:val="both"/>
        <w:rPr>
          <w:b w:val="0"/>
          <w:bCs w:val="0"/>
        </w:rPr>
      </w:pPr>
    </w:p>
    <w:p w:rsidR="003B5310" w:rsidRPr="003B5310" w:rsidRDefault="003B5310" w:rsidP="003B5310">
      <w:pPr>
        <w:pStyle w:val="BodyText"/>
        <w:numPr>
          <w:ilvl w:val="0"/>
          <w:numId w:val="8"/>
        </w:numPr>
        <w:jc w:val="both"/>
        <w:rPr>
          <w:b w:val="0"/>
          <w:bCs w:val="0"/>
        </w:rPr>
      </w:pPr>
      <w:r>
        <w:rPr>
          <w:b w:val="0"/>
          <w:bCs w:val="0"/>
        </w:rPr>
        <w:t>Us</w:t>
      </w:r>
      <w:r w:rsidR="000D3697">
        <w:rPr>
          <w:b w:val="0"/>
          <w:bCs w:val="0"/>
        </w:rPr>
        <w:t>ing these documents as a guide, what arguments could be made by Delaware unionists wishing to join New Hampshire in staying with the country?</w:t>
      </w:r>
    </w:p>
    <w:p w:rsidR="000D3697" w:rsidRDefault="000D3697" w:rsidP="003B5310">
      <w:pPr>
        <w:pStyle w:val="BodyText"/>
        <w:jc w:val="both"/>
        <w:rPr>
          <w:b w:val="0"/>
          <w:bCs w:val="0"/>
        </w:rPr>
      </w:pPr>
    </w:p>
    <w:p w:rsidR="003B5310" w:rsidRPr="003B5310" w:rsidRDefault="003B5310" w:rsidP="003B5310">
      <w:pPr>
        <w:pStyle w:val="BodyText"/>
        <w:jc w:val="both"/>
        <w:rPr>
          <w:b w:val="0"/>
          <w:bCs w:val="0"/>
        </w:rPr>
      </w:pPr>
    </w:p>
    <w:sectPr w:rsidR="003B5310" w:rsidRPr="003B5310" w:rsidSect="003B5310">
      <w:type w:val="continuous"/>
      <w:pgSz w:w="12240" w:h="15840"/>
      <w:pgMar w:top="72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10FA"/>
    <w:multiLevelType w:val="hybridMultilevel"/>
    <w:tmpl w:val="066478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A74179"/>
    <w:multiLevelType w:val="hybridMultilevel"/>
    <w:tmpl w:val="1632D510"/>
    <w:lvl w:ilvl="0" w:tplc="82EC2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437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A68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38B2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666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A22B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D63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047E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7AB7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EB5AA3"/>
    <w:multiLevelType w:val="hybridMultilevel"/>
    <w:tmpl w:val="46AA42EA"/>
    <w:lvl w:ilvl="0" w:tplc="458EBA58">
      <w:start w:val="1"/>
      <w:numFmt w:val="decimal"/>
      <w:lvlText w:val="%1)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206ADF"/>
    <w:multiLevelType w:val="hybridMultilevel"/>
    <w:tmpl w:val="E5C44C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881A23"/>
    <w:multiLevelType w:val="hybridMultilevel"/>
    <w:tmpl w:val="E5C44C1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F457A5"/>
    <w:multiLevelType w:val="hybridMultilevel"/>
    <w:tmpl w:val="2B3850A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9104A33"/>
    <w:multiLevelType w:val="hybridMultilevel"/>
    <w:tmpl w:val="9F1EAE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984248"/>
    <w:multiLevelType w:val="hybridMultilevel"/>
    <w:tmpl w:val="01F08B22"/>
    <w:lvl w:ilvl="0" w:tplc="0C14B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02C1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ECC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1AAF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6263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1C98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DC4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4CB5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686C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3B5310"/>
    <w:rsid w:val="000D3697"/>
    <w:rsid w:val="003B531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24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oleObject" Target="embeddings/oleObject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159</Words>
  <Characters>911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Brent J</vt:lpstr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Brent J</dc:title>
  <dc:subject/>
  <dc:creator>Brent J. Freccia</dc:creator>
  <cp:keywords/>
  <dc:description/>
  <cp:lastModifiedBy>Authorized User</cp:lastModifiedBy>
  <cp:revision>2</cp:revision>
  <dcterms:created xsi:type="dcterms:W3CDTF">2010-09-16T15:28:00Z</dcterms:created>
  <dcterms:modified xsi:type="dcterms:W3CDTF">2010-09-16T15:28:00Z</dcterms:modified>
</cp:coreProperties>
</file>